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</w:t>
      </w:r>
      <w:proofErr w:type="spellStart"/>
      <w:r>
        <w:t>Agvet</w:t>
      </w:r>
      <w:proofErr w:type="spellEnd"/>
      <w:r>
        <w:t xml:space="preserve">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E81F2B" w:rsidRDefault="00E81F2B" w:rsidP="00E81F2B"/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>Proposed registration of chemical products</w:t>
      </w:r>
    </w:p>
    <w:p w:rsidR="00E81F2B" w:rsidRDefault="00E81F2B" w:rsidP="00E81F2B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B77E55" w:rsidTr="00502BA8">
        <w:trPr>
          <w:cantSplit/>
        </w:trPr>
        <w:tc>
          <w:tcPr>
            <w:tcW w:w="3256" w:type="dxa"/>
            <w:vAlign w:val="top"/>
          </w:tcPr>
          <w:p w:rsidR="00B77E55" w:rsidRDefault="00B77E55" w:rsidP="00502BA8">
            <w:r>
              <w:t xml:space="preserve">Product number </w:t>
            </w:r>
          </w:p>
        </w:tc>
        <w:tc>
          <w:tcPr>
            <w:tcW w:w="4529" w:type="dxa"/>
            <w:vAlign w:val="top"/>
          </w:tcPr>
          <w:p w:rsidR="00B77E55" w:rsidRDefault="00B77E55" w:rsidP="00502BA8">
            <w:r>
              <w:t>101299</w:t>
            </w:r>
          </w:p>
        </w:tc>
      </w:tr>
      <w:tr w:rsidR="00B77E55" w:rsidTr="00502BA8">
        <w:trPr>
          <w:cantSplit/>
        </w:trPr>
        <w:tc>
          <w:tcPr>
            <w:tcW w:w="3256" w:type="dxa"/>
            <w:vAlign w:val="top"/>
          </w:tcPr>
          <w:p w:rsidR="00B77E55" w:rsidRPr="000D70A9" w:rsidRDefault="00B77E55" w:rsidP="00502BA8">
            <w:r>
              <w:t>Constituents</w:t>
            </w:r>
          </w:p>
        </w:tc>
        <w:tc>
          <w:tcPr>
            <w:tcW w:w="4529" w:type="dxa"/>
            <w:vAlign w:val="top"/>
          </w:tcPr>
          <w:p w:rsidR="00B77E55" w:rsidRPr="000D70A9" w:rsidRDefault="00B77E55" w:rsidP="00502BA8">
            <w:pPr>
              <w:ind w:left="5"/>
              <w:rPr>
                <w:highlight w:val="yellow"/>
              </w:rPr>
            </w:pPr>
            <w:r>
              <w:t>PROPAMOCARB HYDROCHLORIDE, FLU</w:t>
            </w:r>
            <w:r w:rsidR="00757676">
              <w:t>O</w:t>
            </w:r>
            <w:r>
              <w:t>PICOLIDE</w:t>
            </w:r>
          </w:p>
        </w:tc>
      </w:tr>
      <w:tr w:rsidR="00B77E55" w:rsidTr="00502BA8">
        <w:trPr>
          <w:cantSplit/>
          <w:trHeight w:val="252"/>
        </w:trPr>
        <w:tc>
          <w:tcPr>
            <w:tcW w:w="3256" w:type="dxa"/>
            <w:vAlign w:val="top"/>
          </w:tcPr>
          <w:p w:rsidR="00B77E55" w:rsidRDefault="00B77E55" w:rsidP="00502BA8">
            <w:r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B77E55" w:rsidRDefault="00B77E55" w:rsidP="00502BA8">
            <w:r>
              <w:t>N/A</w:t>
            </w:r>
          </w:p>
          <w:p w:rsidR="00B77E55" w:rsidRDefault="00B77E55" w:rsidP="00502BA8"/>
        </w:tc>
      </w:tr>
    </w:tbl>
    <w:p w:rsidR="00941CC1" w:rsidRDefault="00941CC1" w:rsidP="000C44D4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B77E55" w:rsidRPr="00B77E55" w:rsidTr="00502BA8">
        <w:trPr>
          <w:cantSplit/>
        </w:trPr>
        <w:tc>
          <w:tcPr>
            <w:tcW w:w="3256" w:type="dxa"/>
            <w:vAlign w:val="top"/>
          </w:tcPr>
          <w:p w:rsidR="00B77E55" w:rsidRPr="00B77E55" w:rsidRDefault="00B77E55" w:rsidP="00B77E55">
            <w:r w:rsidRPr="00B77E55">
              <w:t xml:space="preserve">Product number </w:t>
            </w:r>
          </w:p>
        </w:tc>
        <w:tc>
          <w:tcPr>
            <w:tcW w:w="4529" w:type="dxa"/>
            <w:vAlign w:val="top"/>
          </w:tcPr>
          <w:p w:rsidR="00B77E55" w:rsidRPr="00B77E55" w:rsidRDefault="00B77E55" w:rsidP="00B77E55">
            <w:r>
              <w:t>101332</w:t>
            </w:r>
          </w:p>
        </w:tc>
      </w:tr>
      <w:tr w:rsidR="00B77E55" w:rsidRPr="00B77E55" w:rsidTr="00502BA8">
        <w:trPr>
          <w:cantSplit/>
        </w:trPr>
        <w:tc>
          <w:tcPr>
            <w:tcW w:w="3256" w:type="dxa"/>
            <w:vAlign w:val="top"/>
          </w:tcPr>
          <w:p w:rsidR="00B77E55" w:rsidRPr="00B77E55" w:rsidRDefault="00B77E55" w:rsidP="00B77E55">
            <w:r w:rsidRPr="00B77E55">
              <w:t>Constituents</w:t>
            </w:r>
          </w:p>
        </w:tc>
        <w:tc>
          <w:tcPr>
            <w:tcW w:w="4529" w:type="dxa"/>
            <w:vAlign w:val="top"/>
          </w:tcPr>
          <w:p w:rsidR="00B77E55" w:rsidRPr="00B77E55" w:rsidRDefault="00B77E55" w:rsidP="00B77E55">
            <w:r>
              <w:t>FLUMIOXAZIN</w:t>
            </w:r>
          </w:p>
        </w:tc>
      </w:tr>
      <w:tr w:rsidR="00B77E55" w:rsidRPr="00B77E55" w:rsidTr="00502BA8">
        <w:trPr>
          <w:cantSplit/>
          <w:trHeight w:val="252"/>
        </w:trPr>
        <w:tc>
          <w:tcPr>
            <w:tcW w:w="3256" w:type="dxa"/>
            <w:vAlign w:val="top"/>
          </w:tcPr>
          <w:p w:rsidR="00B77E55" w:rsidRPr="00B77E55" w:rsidRDefault="00B77E55" w:rsidP="00B77E55">
            <w:r w:rsidRPr="00B77E55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B77E55" w:rsidRPr="00B77E55" w:rsidRDefault="00B77E55" w:rsidP="00B77E55">
            <w:r w:rsidRPr="00B77E55">
              <w:t>N/A</w:t>
            </w:r>
          </w:p>
          <w:p w:rsidR="00B77E55" w:rsidRPr="00B77E55" w:rsidRDefault="00B77E55" w:rsidP="00B77E55"/>
        </w:tc>
      </w:tr>
    </w:tbl>
    <w:p w:rsidR="00B77E55" w:rsidRDefault="00B77E55" w:rsidP="000C44D4"/>
    <w:p w:rsidR="00B77E55" w:rsidRDefault="00B77E55" w:rsidP="000C44D4"/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:rsidR="004F77E6" w:rsidRDefault="004F77E6" w:rsidP="00272B8F"/>
    <w:p w:rsidR="00356C2E" w:rsidRDefault="00356C2E" w:rsidP="00B77E55">
      <w:pPr>
        <w:numPr>
          <w:ilvl w:val="0"/>
          <w:numId w:val="32"/>
        </w:numPr>
      </w:pPr>
      <w:r w:rsidRPr="00356C2E">
        <w:t xml:space="preserve">Particulars of chemical product, </w:t>
      </w:r>
      <w:r w:rsidR="00B77E55" w:rsidRPr="00B77E55">
        <w:t>NUFARM DIGGER FUNGICIDE</w:t>
      </w:r>
    </w:p>
    <w:p w:rsidR="008E2C56" w:rsidRPr="00356C2E" w:rsidRDefault="008E2C56" w:rsidP="008E2C56">
      <w:pPr>
        <w:ind w:left="720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356C2E" w:rsidRPr="00356C2E" w:rsidTr="00356C2E">
        <w:trPr>
          <w:cantSplit/>
        </w:trPr>
        <w:tc>
          <w:tcPr>
            <w:tcW w:w="3256" w:type="dxa"/>
            <w:vAlign w:val="top"/>
          </w:tcPr>
          <w:p w:rsidR="00356C2E" w:rsidRPr="00356C2E" w:rsidRDefault="00356C2E" w:rsidP="00356C2E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356C2E" w:rsidRPr="00356C2E" w:rsidRDefault="00E5413E" w:rsidP="00356C2E">
            <w:r>
              <w:t>101328</w:t>
            </w:r>
          </w:p>
        </w:tc>
      </w:tr>
      <w:tr w:rsidR="00356C2E" w:rsidRPr="00356C2E" w:rsidTr="00356C2E">
        <w:trPr>
          <w:cantSplit/>
        </w:trPr>
        <w:tc>
          <w:tcPr>
            <w:tcW w:w="3256" w:type="dxa"/>
            <w:vAlign w:val="top"/>
          </w:tcPr>
          <w:p w:rsidR="00356C2E" w:rsidRPr="00356C2E" w:rsidRDefault="00356C2E" w:rsidP="00356C2E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356C2E" w:rsidRPr="00356C2E" w:rsidRDefault="00E5413E" w:rsidP="00356C2E">
            <w:r>
              <w:t>DIFENOCONAZOLE, HYDROCARBON LIQUID</w:t>
            </w:r>
          </w:p>
        </w:tc>
      </w:tr>
      <w:tr w:rsidR="00356C2E" w:rsidRPr="00356C2E" w:rsidTr="00356C2E">
        <w:trPr>
          <w:cantSplit/>
        </w:trPr>
        <w:tc>
          <w:tcPr>
            <w:tcW w:w="3256" w:type="dxa"/>
            <w:vAlign w:val="top"/>
          </w:tcPr>
          <w:p w:rsidR="00356C2E" w:rsidRPr="00356C2E" w:rsidRDefault="00356C2E" w:rsidP="00356C2E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356C2E" w:rsidRPr="00356C2E" w:rsidRDefault="00E5413E" w:rsidP="00356C2E">
            <w:r>
              <w:t>250g/L, 696g/L</w:t>
            </w:r>
          </w:p>
        </w:tc>
      </w:tr>
      <w:tr w:rsidR="00356C2E" w:rsidRPr="00356C2E" w:rsidTr="00356C2E">
        <w:trPr>
          <w:cantSplit/>
        </w:trPr>
        <w:tc>
          <w:tcPr>
            <w:tcW w:w="3256" w:type="dxa"/>
            <w:vAlign w:val="top"/>
          </w:tcPr>
          <w:p w:rsidR="00356C2E" w:rsidRPr="00356C2E" w:rsidRDefault="00356C2E" w:rsidP="00356C2E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356C2E" w:rsidRPr="00356C2E" w:rsidRDefault="00E5413E" w:rsidP="00356C2E">
            <w:r w:rsidRPr="00E5413E">
              <w:t>EMULSIFIABLE CONCENTRATE</w:t>
            </w:r>
          </w:p>
        </w:tc>
      </w:tr>
      <w:tr w:rsidR="00356C2E" w:rsidRPr="00356C2E" w:rsidTr="00356C2E">
        <w:trPr>
          <w:cantSplit/>
        </w:trPr>
        <w:tc>
          <w:tcPr>
            <w:tcW w:w="3256" w:type="dxa"/>
            <w:vAlign w:val="top"/>
          </w:tcPr>
          <w:p w:rsidR="00356C2E" w:rsidRPr="00356C2E" w:rsidRDefault="00356C2E" w:rsidP="00356C2E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356C2E" w:rsidRPr="00356C2E" w:rsidRDefault="00E5413E" w:rsidP="00356C2E">
            <w:r>
              <w:t>5L</w:t>
            </w:r>
          </w:p>
        </w:tc>
      </w:tr>
      <w:tr w:rsidR="00356C2E" w:rsidRPr="00356C2E" w:rsidTr="00356C2E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356C2E" w:rsidRPr="00356C2E" w:rsidRDefault="00356C2E" w:rsidP="00356C2E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356C2E" w:rsidRPr="00356C2E" w:rsidRDefault="00356C2E" w:rsidP="00FB1E26">
            <w:r w:rsidRPr="00356C2E">
              <w:t xml:space="preserve">Name: </w:t>
            </w:r>
            <w:r w:rsidR="00E5413E" w:rsidRPr="00E5413E">
              <w:t>NUFARM AUSTRALIA LIMITED</w:t>
            </w:r>
          </w:p>
        </w:tc>
      </w:tr>
      <w:tr w:rsidR="00356C2E" w:rsidRPr="00356C2E" w:rsidTr="00356C2E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56C2E" w:rsidRPr="00356C2E" w:rsidRDefault="00356C2E" w:rsidP="00356C2E"/>
        </w:tc>
        <w:tc>
          <w:tcPr>
            <w:tcW w:w="4529" w:type="dxa"/>
            <w:vAlign w:val="top"/>
          </w:tcPr>
          <w:p w:rsidR="00356C2E" w:rsidRPr="00356C2E" w:rsidRDefault="00356C2E" w:rsidP="00E5413E">
            <w:r w:rsidRPr="00356C2E">
              <w:t xml:space="preserve">ABN/ACN: </w:t>
            </w:r>
            <w:r w:rsidR="00E5413E">
              <w:t>80004377780</w:t>
            </w:r>
          </w:p>
        </w:tc>
      </w:tr>
      <w:tr w:rsidR="00356C2E" w:rsidRPr="00356C2E" w:rsidTr="00356C2E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56C2E" w:rsidRPr="00356C2E" w:rsidRDefault="00356C2E" w:rsidP="00356C2E"/>
        </w:tc>
        <w:tc>
          <w:tcPr>
            <w:tcW w:w="4529" w:type="dxa"/>
            <w:vAlign w:val="top"/>
          </w:tcPr>
          <w:p w:rsidR="00356C2E" w:rsidRPr="00356C2E" w:rsidRDefault="00356C2E" w:rsidP="00356C2E">
            <w:r w:rsidRPr="00356C2E">
              <w:t xml:space="preserve">Trading name: </w:t>
            </w:r>
            <w:r w:rsidR="00E5413E" w:rsidRPr="00E5413E">
              <w:t>NUFARM AUSTRALIA LIMITED</w:t>
            </w:r>
          </w:p>
        </w:tc>
      </w:tr>
      <w:tr w:rsidR="00356C2E" w:rsidRPr="00356C2E" w:rsidTr="00356C2E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56C2E" w:rsidRPr="00356C2E" w:rsidRDefault="00356C2E" w:rsidP="00356C2E"/>
        </w:tc>
        <w:tc>
          <w:tcPr>
            <w:tcW w:w="4529" w:type="dxa"/>
            <w:vAlign w:val="top"/>
          </w:tcPr>
          <w:p w:rsidR="00356C2E" w:rsidRPr="00356C2E" w:rsidRDefault="00356C2E" w:rsidP="00E5413E">
            <w:r w:rsidRPr="00356C2E">
              <w:t xml:space="preserve">Street address: </w:t>
            </w:r>
            <w:r w:rsidR="00E5413E">
              <w:t>103-105 Pipe Road LAVERTON NORTH VIC 3026</w:t>
            </w:r>
          </w:p>
        </w:tc>
      </w:tr>
      <w:tr w:rsidR="00356C2E" w:rsidRPr="00356C2E" w:rsidTr="00356C2E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56C2E" w:rsidRPr="00356C2E" w:rsidRDefault="00356C2E" w:rsidP="00356C2E"/>
        </w:tc>
        <w:tc>
          <w:tcPr>
            <w:tcW w:w="4529" w:type="dxa"/>
            <w:vAlign w:val="top"/>
          </w:tcPr>
          <w:p w:rsidR="00356C2E" w:rsidRPr="00356C2E" w:rsidRDefault="00356C2E" w:rsidP="00356C2E">
            <w:r w:rsidRPr="00356C2E">
              <w:t xml:space="preserve">Postal address: </w:t>
            </w:r>
            <w:r w:rsidR="00E5413E" w:rsidRPr="00E5413E">
              <w:t>103-105 Pipe Road LAVERTON NORTH VIC 3026</w:t>
            </w:r>
          </w:p>
        </w:tc>
      </w:tr>
      <w:tr w:rsidR="00356C2E" w:rsidRPr="00356C2E" w:rsidTr="00356C2E">
        <w:trPr>
          <w:cantSplit/>
        </w:trPr>
        <w:tc>
          <w:tcPr>
            <w:tcW w:w="3256" w:type="dxa"/>
            <w:vAlign w:val="top"/>
          </w:tcPr>
          <w:p w:rsidR="00356C2E" w:rsidRPr="00356C2E" w:rsidRDefault="00356C2E" w:rsidP="00356C2E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356C2E" w:rsidRPr="00356C2E" w:rsidRDefault="00356C2E" w:rsidP="00356C2E">
            <w:r w:rsidRPr="00356C2E">
              <w:t>All States and Territories</w:t>
            </w:r>
          </w:p>
        </w:tc>
      </w:tr>
      <w:tr w:rsidR="00356C2E" w:rsidRPr="00356C2E" w:rsidTr="00356C2E">
        <w:trPr>
          <w:cantSplit/>
          <w:trHeight w:val="252"/>
        </w:trPr>
        <w:tc>
          <w:tcPr>
            <w:tcW w:w="3256" w:type="dxa"/>
            <w:vAlign w:val="top"/>
          </w:tcPr>
          <w:p w:rsidR="00356C2E" w:rsidRPr="00356C2E" w:rsidRDefault="00356C2E" w:rsidP="00356C2E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356C2E" w:rsidRPr="00356C2E" w:rsidRDefault="00356C2E" w:rsidP="00356C2E">
            <w:r w:rsidRPr="00356C2E">
              <w:t>N/A</w:t>
            </w:r>
          </w:p>
        </w:tc>
      </w:tr>
    </w:tbl>
    <w:p w:rsidR="0087606F" w:rsidRDefault="0087606F"/>
    <w:p w:rsidR="0087606F" w:rsidRDefault="0087606F">
      <w:r>
        <w:br w:type="page"/>
      </w:r>
    </w:p>
    <w:p w:rsidR="0087606F" w:rsidRDefault="0087606F"/>
    <w:p w:rsidR="00F102F0" w:rsidRPr="009C249A" w:rsidRDefault="00F102F0" w:rsidP="009C249A">
      <w:pPr>
        <w:pStyle w:val="ListParagraph"/>
        <w:numPr>
          <w:ilvl w:val="0"/>
          <w:numId w:val="30"/>
        </w:numPr>
        <w:rPr>
          <w:b/>
        </w:rPr>
      </w:pPr>
      <w:r w:rsidRPr="009C249A">
        <w:rPr>
          <w:b/>
        </w:rPr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2420"/>
        <w:gridCol w:w="2812"/>
        <w:gridCol w:w="2564"/>
      </w:tblGrid>
      <w:tr w:rsidR="00F102F0" w:rsidTr="009C249A">
        <w:tc>
          <w:tcPr>
            <w:tcW w:w="2420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2812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564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9C249A" w:rsidTr="009C249A">
        <w:tc>
          <w:tcPr>
            <w:tcW w:w="2420" w:type="dxa"/>
            <w:shd w:val="clear" w:color="auto" w:fill="auto"/>
          </w:tcPr>
          <w:p w:rsidR="009C249A" w:rsidRDefault="001728AA" w:rsidP="00941CC1">
            <w:pPr>
              <w:spacing w:line="360" w:lineRule="auto"/>
            </w:pPr>
            <w:r>
              <w:t>101458</w:t>
            </w:r>
          </w:p>
        </w:tc>
        <w:tc>
          <w:tcPr>
            <w:tcW w:w="2812" w:type="dxa"/>
            <w:shd w:val="clear" w:color="auto" w:fill="auto"/>
          </w:tcPr>
          <w:p w:rsidR="009C249A" w:rsidRDefault="00B77E55" w:rsidP="00D7095E">
            <w:r>
              <w:t>Cyprodinil and Fludioxonil</w:t>
            </w:r>
          </w:p>
        </w:tc>
        <w:tc>
          <w:tcPr>
            <w:tcW w:w="2564" w:type="dxa"/>
            <w:shd w:val="clear" w:color="auto" w:fill="auto"/>
          </w:tcPr>
          <w:p w:rsidR="009C249A" w:rsidRDefault="00060EDE" w:rsidP="00272B8F">
            <w:r>
              <w:t>NA</w:t>
            </w:r>
          </w:p>
        </w:tc>
      </w:tr>
      <w:tr w:rsidR="00FB1E26" w:rsidTr="00FB1E26">
        <w:tc>
          <w:tcPr>
            <w:tcW w:w="2420" w:type="dxa"/>
            <w:shd w:val="clear" w:color="auto" w:fill="auto"/>
          </w:tcPr>
          <w:p w:rsidR="00FB1E26" w:rsidRDefault="001728AA" w:rsidP="00FB1E26">
            <w:pPr>
              <w:spacing w:line="360" w:lineRule="auto"/>
            </w:pPr>
            <w:r>
              <w:t>101455</w:t>
            </w:r>
          </w:p>
        </w:tc>
        <w:tc>
          <w:tcPr>
            <w:tcW w:w="2812" w:type="dxa"/>
            <w:shd w:val="clear" w:color="auto" w:fill="auto"/>
          </w:tcPr>
          <w:p w:rsidR="00FB1E26" w:rsidRDefault="00B77E55" w:rsidP="00FB1E26">
            <w:r>
              <w:t>Mancozeb</w:t>
            </w:r>
          </w:p>
        </w:tc>
        <w:tc>
          <w:tcPr>
            <w:tcW w:w="2564" w:type="dxa"/>
            <w:shd w:val="clear" w:color="auto" w:fill="auto"/>
          </w:tcPr>
          <w:p w:rsidR="00FB1E26" w:rsidRDefault="00FB1E26" w:rsidP="00FB1E26">
            <w:r>
              <w:t>NA</w:t>
            </w:r>
          </w:p>
        </w:tc>
      </w:tr>
      <w:tr w:rsidR="00FB1E26" w:rsidTr="00FB1E26">
        <w:tc>
          <w:tcPr>
            <w:tcW w:w="2420" w:type="dxa"/>
            <w:shd w:val="clear" w:color="auto" w:fill="auto"/>
          </w:tcPr>
          <w:p w:rsidR="00FB1E26" w:rsidRDefault="001728AA" w:rsidP="00FB1E26">
            <w:pPr>
              <w:spacing w:line="360" w:lineRule="auto"/>
            </w:pPr>
            <w:r>
              <w:t>101484</w:t>
            </w:r>
          </w:p>
        </w:tc>
        <w:tc>
          <w:tcPr>
            <w:tcW w:w="2812" w:type="dxa"/>
            <w:shd w:val="clear" w:color="auto" w:fill="auto"/>
          </w:tcPr>
          <w:p w:rsidR="00FB1E26" w:rsidRDefault="00B77E55" w:rsidP="00FB1E26">
            <w:r>
              <w:t>Trichlorfon</w:t>
            </w:r>
          </w:p>
        </w:tc>
        <w:tc>
          <w:tcPr>
            <w:tcW w:w="2564" w:type="dxa"/>
            <w:shd w:val="clear" w:color="auto" w:fill="auto"/>
          </w:tcPr>
          <w:p w:rsidR="00FB1E26" w:rsidRDefault="00FB1E26" w:rsidP="00FB1E26">
            <w:r>
              <w:t>NA</w:t>
            </w:r>
          </w:p>
        </w:tc>
      </w:tr>
      <w:tr w:rsidR="0087606F" w:rsidTr="0087606F">
        <w:tc>
          <w:tcPr>
            <w:tcW w:w="2420" w:type="dxa"/>
            <w:shd w:val="clear" w:color="auto" w:fill="auto"/>
          </w:tcPr>
          <w:p w:rsidR="0087606F" w:rsidRDefault="001728AA" w:rsidP="0087606F">
            <w:pPr>
              <w:spacing w:line="360" w:lineRule="auto"/>
            </w:pPr>
            <w:r>
              <w:t>101472</w:t>
            </w:r>
          </w:p>
        </w:tc>
        <w:tc>
          <w:tcPr>
            <w:tcW w:w="2812" w:type="dxa"/>
            <w:shd w:val="clear" w:color="auto" w:fill="auto"/>
          </w:tcPr>
          <w:p w:rsidR="0087606F" w:rsidRDefault="00C150B2" w:rsidP="0087606F">
            <w:r>
              <w:t>Boscalid and Pyraclostrobin</w:t>
            </w:r>
          </w:p>
        </w:tc>
        <w:tc>
          <w:tcPr>
            <w:tcW w:w="2564" w:type="dxa"/>
            <w:shd w:val="clear" w:color="auto" w:fill="auto"/>
          </w:tcPr>
          <w:p w:rsidR="0087606F" w:rsidRDefault="0087606F" w:rsidP="0087606F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991041" w:rsidP="000D70A9">
      <w:r>
        <w:t>Date: 5 Februar</w:t>
      </w:r>
      <w:bookmarkStart w:id="0" w:name="_GoBack"/>
      <w:bookmarkEnd w:id="0"/>
      <w:r>
        <w:t>y 2015</w:t>
      </w:r>
    </w:p>
    <w:sectPr w:rsidR="00726423" w:rsidRPr="00FF425C" w:rsidSect="00F21E02">
      <w:footerReference w:type="default" r:id="rId13"/>
      <w:headerReference w:type="first" r:id="rId14"/>
      <w:footerReference w:type="first" r:id="rId15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06F" w:rsidRDefault="0087606F">
      <w:r>
        <w:separator/>
      </w:r>
    </w:p>
  </w:endnote>
  <w:endnote w:type="continuationSeparator" w:id="0">
    <w:p w:rsidR="0087606F" w:rsidRDefault="0087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623EC7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623EC7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r w:rsidR="00623EC7">
      <w:fldChar w:fldCharType="begin"/>
    </w:r>
    <w:r w:rsidR="00623EC7">
      <w:instrText xml:space="preserve"> docproperty Objective-Id\* mergeformat </w:instrText>
    </w:r>
    <w:r w:rsidR="00623EC7">
      <w:fldChar w:fldCharType="separate"/>
    </w:r>
    <w:r w:rsidR="00623EC7" w:rsidRPr="00623EC7">
      <w:rPr>
        <w:b/>
        <w:bCs/>
        <w:lang w:val="en-US"/>
      </w:rPr>
      <w:instrText>A149462</w:instrText>
    </w:r>
    <w:r w:rsidR="00623EC7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623EC7">
      <w:fldChar w:fldCharType="begin"/>
    </w:r>
    <w:r w:rsidR="00623EC7">
      <w:instrText xml:space="preserve"> docproperty Objective-Id\* mergeformat </w:instrText>
    </w:r>
    <w:r w:rsidR="00623EC7">
      <w:fldChar w:fldCharType="separate"/>
    </w:r>
    <w:r w:rsidR="00623EC7" w:rsidRPr="00623EC7">
      <w:rPr>
        <w:bCs/>
        <w:lang w:val="en-US"/>
      </w:rPr>
      <w:instrText>A149462</w:instrText>
    </w:r>
    <w:r w:rsidR="00623EC7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623EC7" w:rsidRPr="00623EC7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623EC7" w:rsidRPr="00623EC7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623EC7" w:rsidRPr="00623EC7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623EC7">
      <w:rPr>
        <w:noProof/>
      </w:rPr>
      <w:t xml:space="preserve"> - v</w:t>
    </w:r>
    <w:r w:rsidR="00623EC7" w:rsidRPr="00623EC7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623EC7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623EC7">
              <w:rPr>
                <w:rFonts w:asciiTheme="minorHAnsi" w:hAnsiTheme="minorHAnsi"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r w:rsidR="00623EC7">
      <w:fldChar w:fldCharType="begin"/>
    </w:r>
    <w:r w:rsidR="00623EC7">
      <w:instrText xml:space="preserve"> docproperty Objective-Id\* mergeformat </w:instrText>
    </w:r>
    <w:r w:rsidR="00623EC7">
      <w:fldChar w:fldCharType="separate"/>
    </w:r>
    <w:r w:rsidR="00623EC7" w:rsidRPr="00623EC7">
      <w:rPr>
        <w:b/>
        <w:bCs/>
        <w:lang w:val="en-US"/>
      </w:rPr>
      <w:instrText>A149462</w:instrText>
    </w:r>
    <w:r w:rsidR="00623EC7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623EC7">
      <w:fldChar w:fldCharType="begin"/>
    </w:r>
    <w:r w:rsidR="00623EC7">
      <w:instrText xml:space="preserve"> docproperty Objective-Id\* mergeformat </w:instrText>
    </w:r>
    <w:r w:rsidR="00623EC7">
      <w:fldChar w:fldCharType="separate"/>
    </w:r>
    <w:r w:rsidR="00623EC7" w:rsidRPr="00623EC7">
      <w:rPr>
        <w:bCs/>
        <w:lang w:val="en-US"/>
      </w:rPr>
      <w:instrText>A149462</w:instrText>
    </w:r>
    <w:r w:rsidR="00623EC7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623EC7" w:rsidRPr="00623EC7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623EC7" w:rsidRPr="00623EC7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623EC7" w:rsidRPr="00623EC7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623EC7">
      <w:rPr>
        <w:noProof/>
      </w:rPr>
      <w:t xml:space="preserve"> - v</w:t>
    </w:r>
    <w:r w:rsidR="00623EC7" w:rsidRPr="00623EC7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06F" w:rsidRDefault="0087606F">
      <w:r>
        <w:separator/>
      </w:r>
    </w:p>
  </w:footnote>
  <w:footnote w:type="continuationSeparator" w:id="0">
    <w:p w:rsidR="0087606F" w:rsidRDefault="0087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8">
    <w:nsid w:val="227C357C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47B4C11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04337B6"/>
    <w:multiLevelType w:val="hybridMultilevel"/>
    <w:tmpl w:val="DE2AA15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808484C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2113D9"/>
    <w:multiLevelType w:val="hybridMultilevel"/>
    <w:tmpl w:val="D9449F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4">
    <w:nsid w:val="78D72DE0"/>
    <w:multiLevelType w:val="hybridMultilevel"/>
    <w:tmpl w:val="4014A75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9"/>
  </w:num>
  <w:num w:numId="7">
    <w:abstractNumId w:val="45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4"/>
  </w:num>
  <w:num w:numId="22">
    <w:abstractNumId w:val="17"/>
  </w:num>
  <w:num w:numId="23">
    <w:abstractNumId w:val="43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41"/>
  </w:num>
  <w:num w:numId="31">
    <w:abstractNumId w:val="36"/>
  </w:num>
  <w:num w:numId="32">
    <w:abstractNumId w:val="44"/>
  </w:num>
  <w:num w:numId="33">
    <w:abstractNumId w:val="18"/>
  </w:num>
  <w:num w:numId="34">
    <w:abstractNumId w:val="40"/>
  </w:num>
  <w:num w:numId="35">
    <w:abstractNumId w:val="3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545DF"/>
    <w:rsid w:val="00060EDE"/>
    <w:rsid w:val="00062C2A"/>
    <w:rsid w:val="000A5C02"/>
    <w:rsid w:val="000C44D4"/>
    <w:rsid w:val="000D70A9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C0768"/>
    <w:rsid w:val="001D0122"/>
    <w:rsid w:val="001F1D61"/>
    <w:rsid w:val="00270D07"/>
    <w:rsid w:val="00272B8F"/>
    <w:rsid w:val="002B3BD1"/>
    <w:rsid w:val="002E2B47"/>
    <w:rsid w:val="003079C3"/>
    <w:rsid w:val="00320996"/>
    <w:rsid w:val="00354E4F"/>
    <w:rsid w:val="00356C2E"/>
    <w:rsid w:val="003737CE"/>
    <w:rsid w:val="00382276"/>
    <w:rsid w:val="003973B7"/>
    <w:rsid w:val="0039749E"/>
    <w:rsid w:val="003C452F"/>
    <w:rsid w:val="003E2B63"/>
    <w:rsid w:val="00403F32"/>
    <w:rsid w:val="0040665C"/>
    <w:rsid w:val="00442B3A"/>
    <w:rsid w:val="004A06FE"/>
    <w:rsid w:val="004C3FAF"/>
    <w:rsid w:val="004D3F64"/>
    <w:rsid w:val="004F77E6"/>
    <w:rsid w:val="005342BF"/>
    <w:rsid w:val="00540465"/>
    <w:rsid w:val="00562634"/>
    <w:rsid w:val="005858E9"/>
    <w:rsid w:val="00596D35"/>
    <w:rsid w:val="005A3D22"/>
    <w:rsid w:val="00623EC7"/>
    <w:rsid w:val="00643D2C"/>
    <w:rsid w:val="0064667D"/>
    <w:rsid w:val="006A6DD3"/>
    <w:rsid w:val="00726423"/>
    <w:rsid w:val="007400E1"/>
    <w:rsid w:val="00757676"/>
    <w:rsid w:val="00762B5F"/>
    <w:rsid w:val="007A2B63"/>
    <w:rsid w:val="007D729A"/>
    <w:rsid w:val="008679D0"/>
    <w:rsid w:val="0087606F"/>
    <w:rsid w:val="0088621D"/>
    <w:rsid w:val="008B3176"/>
    <w:rsid w:val="008B44E1"/>
    <w:rsid w:val="008D3B2B"/>
    <w:rsid w:val="008E2C56"/>
    <w:rsid w:val="008F3A94"/>
    <w:rsid w:val="008F6B5D"/>
    <w:rsid w:val="00904115"/>
    <w:rsid w:val="00910AA2"/>
    <w:rsid w:val="0091674D"/>
    <w:rsid w:val="0093199E"/>
    <w:rsid w:val="009319D5"/>
    <w:rsid w:val="00935658"/>
    <w:rsid w:val="00941CC1"/>
    <w:rsid w:val="00982D68"/>
    <w:rsid w:val="00991041"/>
    <w:rsid w:val="009A11F7"/>
    <w:rsid w:val="009C249A"/>
    <w:rsid w:val="00A42666"/>
    <w:rsid w:val="00A73B0C"/>
    <w:rsid w:val="00AA7A5B"/>
    <w:rsid w:val="00AB6123"/>
    <w:rsid w:val="00AF1FE5"/>
    <w:rsid w:val="00B02F0C"/>
    <w:rsid w:val="00B77E55"/>
    <w:rsid w:val="00B92AF0"/>
    <w:rsid w:val="00BC5541"/>
    <w:rsid w:val="00BD3E5E"/>
    <w:rsid w:val="00C150B2"/>
    <w:rsid w:val="00C4589F"/>
    <w:rsid w:val="00C53AF7"/>
    <w:rsid w:val="00CD41FC"/>
    <w:rsid w:val="00CE4770"/>
    <w:rsid w:val="00CF48E0"/>
    <w:rsid w:val="00D7095E"/>
    <w:rsid w:val="00D7186D"/>
    <w:rsid w:val="00D76F57"/>
    <w:rsid w:val="00DD2247"/>
    <w:rsid w:val="00E05CDC"/>
    <w:rsid w:val="00E3004D"/>
    <w:rsid w:val="00E5413E"/>
    <w:rsid w:val="00E81F2B"/>
    <w:rsid w:val="00E91EFC"/>
    <w:rsid w:val="00E95A42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8" w:unhideWhenUsed="0"/>
    <w:lsdException w:name="Intense Emphasis" w:semiHidden="0" w:uiPriority="98" w:unhideWhenUsed="0"/>
    <w:lsdException w:name="Subtle Reference" w:uiPriority="98" w:unhideWhenUsed="0"/>
    <w:lsdException w:name="Intense Reference" w:semiHidden="0" w:uiPriority="98" w:unhideWhenUsed="0"/>
    <w:lsdException w:name="Book Title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semiHidden/>
    <w:rsid w:val="00E81F2B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">
    <w:name w:val="Grid Table 1 Light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semiHidden/>
    <w:rsid w:val="008F3A94"/>
    <w:pPr>
      <w:ind w:left="720"/>
    </w:pPr>
  </w:style>
  <w:style w:type="table" w:customStyle="1" w:styleId="ListTable1Light">
    <w:name w:val="List Table 1 Light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">
    <w:name w:val="Plain Table 1"/>
    <w:basedOn w:val="TableNormal"/>
    <w:uiPriority w:val="41"/>
    <w:rsid w:val="008F3A94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F3A9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8F3A9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8" w:unhideWhenUsed="0"/>
    <w:lsdException w:name="Intense Emphasis" w:semiHidden="0" w:uiPriority="98" w:unhideWhenUsed="0"/>
    <w:lsdException w:name="Subtle Reference" w:uiPriority="98" w:unhideWhenUsed="0"/>
    <w:lsdException w:name="Intense Reference" w:semiHidden="0" w:uiPriority="98" w:unhideWhenUsed="0"/>
    <w:lsdException w:name="Book Title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semiHidden/>
    <w:rsid w:val="00E81F2B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">
    <w:name w:val="Grid Table 1 Light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semiHidden/>
    <w:rsid w:val="008F3A94"/>
    <w:pPr>
      <w:ind w:left="720"/>
    </w:pPr>
  </w:style>
  <w:style w:type="table" w:customStyle="1" w:styleId="ListTable1Light">
    <w:name w:val="List Table 1 Light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">
    <w:name w:val="Plain Table 1"/>
    <w:basedOn w:val="TableNormal"/>
    <w:uiPriority w:val="41"/>
    <w:rsid w:val="008F3A94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F3A9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8F3A9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A582A9-C781-4582-B564-B1BD228EA103}"/>
</file>

<file path=customXml/itemProps2.xml><?xml version="1.0" encoding="utf-8"?>
<ds:datastoreItem xmlns:ds="http://schemas.openxmlformats.org/officeDocument/2006/customXml" ds:itemID="{BE6AE70A-B07C-4AEE-AB59-5DC33234C261}"/>
</file>

<file path=customXml/itemProps3.xml><?xml version="1.0" encoding="utf-8"?>
<ds:datastoreItem xmlns:ds="http://schemas.openxmlformats.org/officeDocument/2006/customXml" ds:itemID="{B645D391-2D38-492D-92E4-27242AA7B8A8}"/>
</file>

<file path=customXml/itemProps4.xml><?xml version="1.0" encoding="utf-8"?>
<ds:datastoreItem xmlns:ds="http://schemas.openxmlformats.org/officeDocument/2006/customXml" ds:itemID="{BE6AE70A-B07C-4AEE-AB59-5DC33234C261}">
  <ds:schemaRefs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0774cfd4-6c95-41fc-ad34-7efb322355f9"/>
    <ds:schemaRef ds:uri="a74c9d45-d6f1-4005-a8af-ae38d264781f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CC38E8A7.dotm</Template>
  <TotalTime>403</TotalTime>
  <Pages>2</Pages>
  <Words>248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25</cp:revision>
  <cp:lastPrinted>2015-02-05T04:31:00Z</cp:lastPrinted>
  <dcterms:created xsi:type="dcterms:W3CDTF">2014-08-12T04:31:00Z</dcterms:created>
  <dcterms:modified xsi:type="dcterms:W3CDTF">2015-02-05T04:43:00Z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A149462</vt:lpwstr>
  </property>
  <property fmtid="{D5CDD505-2E9C-101B-9397-08002B2CF9AE}" pid="5" name="Objective-Title">
    <vt:lpwstr>Notice - s8E - FSANZ Notices</vt:lpwstr>
  </property>
  <property fmtid="{D5CDD505-2E9C-101B-9397-08002B2CF9AE}" pid="6" name="Objective-Comment">
    <vt:lpwstr/>
  </property>
  <property fmtid="{D5CDD505-2E9C-101B-9397-08002B2CF9AE}" pid="7" name="Objective-CreationStamp">
    <vt:filetime>2014-08-07T00:07:17Z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2014-08-07T00:07:54Z</vt:filetime>
  </property>
  <property fmtid="{D5CDD505-2E9C-101B-9397-08002B2CF9AE}" pid="12" name="Objective-Owner">
    <vt:lpwstr>Katina King</vt:lpwstr>
  </property>
  <property fmtid="{D5CDD505-2E9C-101B-9397-08002B2CF9AE}" pid="13" name="Objective-Path">
    <vt:lpwstr>APVMA:QUALITY SYSTEM:Quality Management System:01-Quality Management System - Procedures - Development and Review:02-Quality Management System - Procedures - Post Registration - Development and Review:Quality Management System - Procedures - Post 1 July -</vt:lpwstr>
  </property>
  <property fmtid="{D5CDD505-2E9C-101B-9397-08002B2CF9AE}" pid="14" name="Objective-Parent">
    <vt:lpwstr>03-Forms-Templates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First Version - update to footer to comply with procedures</vt:lpwstr>
  </property>
  <property fmtid="{D5CDD505-2E9C-101B-9397-08002B2CF9AE}" pid="19" name="Objective-FileNumber">
    <vt:lpwstr>2014\5067</vt:lpwstr>
  </property>
  <property fmtid="{D5CDD505-2E9C-101B-9397-08002B2CF9AE}" pid="20" name="Objective-Classification">
    <vt:lpwstr>[Inherited - For Official Use Only (FOUO)]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